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F7413D">
      <w:pPr>
        <w:jc w:val="center"/>
        <w:rPr>
          <w:rFonts w:hint="default"/>
          <w:b/>
          <w:bCs/>
          <w:sz w:val="36"/>
          <w:szCs w:val="44"/>
          <w:lang w:val="en-US" w:eastAsia="zh-CN"/>
        </w:rPr>
      </w:pPr>
      <w:r>
        <w:rPr>
          <w:rFonts w:hint="eastAsia"/>
          <w:b/>
          <w:bCs/>
          <w:sz w:val="36"/>
          <w:szCs w:val="44"/>
          <w:lang w:val="en-US" w:eastAsia="zh-CN"/>
        </w:rPr>
        <w:t>接驳车线路图说明</w:t>
      </w:r>
    </w:p>
    <w:p w14:paraId="0178CD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Cs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1.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沈抚</w:t>
      </w:r>
      <w:r>
        <w:rPr>
          <w:rFonts w:hint="eastAsia" w:ascii="仿宋" w:hAnsi="仿宋" w:eastAsia="仿宋" w:cs="仿宋"/>
          <w:bCs/>
          <w:sz w:val="32"/>
          <w:szCs w:val="32"/>
        </w:rPr>
        <w:t>方向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1号线</w:t>
      </w:r>
      <w:r>
        <w:rPr>
          <w:rFonts w:hint="eastAsia" w:ascii="仿宋" w:hAnsi="仿宋" w:eastAsia="仿宋" w:cs="仿宋"/>
          <w:bCs/>
          <w:sz w:val="32"/>
          <w:szCs w:val="32"/>
        </w:rPr>
        <w:t>。从沈抚新区李石经济区鑫城社区始发，沿玄菟路、沈抚大道途径5个社区（李石经济区鑫城社区、玉露社区、沈抚新城同城社区、李石经济区君悦社区、汪家社区）到达医院，停靠5个站点，单程约18公里，预计行驶50分钟。</w:t>
      </w:r>
    </w:p>
    <w:p w14:paraId="7A3B8B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62880" cy="2106295"/>
            <wp:effectExtent l="0" t="0" r="13970" b="8255"/>
            <wp:docPr id="1" name="图片 1" descr="afb5b754a6a6695c2f4b09b582928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afb5b754a6a6695c2f4b09b5829287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106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22FF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2.沈阳大东龙之梦2号线。从大东龙之梦天江老龙口公交车站始发，途经2个地铁口（滂江街地铁口G口、A口）、5个社区（八家子社区、新东社区、东房社区及新立堡社区、锦江社区）、3个公交站（243公交终点站、八家子南公交站、东北汽贸公交站）到达医院，共停靠8个站点，单程约19公里，预计行驶时间1小时10分钟。</w:t>
      </w:r>
    </w:p>
    <w:p w14:paraId="74A93F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67960" cy="1782445"/>
            <wp:effectExtent l="0" t="0" r="8890" b="8255"/>
            <wp:docPr id="2" name="图片 2" descr="eea6c51ffb458c88b2531cc0711ac6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eea6c51ffb458c88b2531cc0711ac6e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782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8E4A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3.沈阳建筑大学3号线。沈阳音乐学院长青校区始发，途经1个地铁口（沈阳建筑大学地铁口C口）、7个社区（悦城社区、长青湾社区、学院路社区及文溯社区、文欣社区、紫提社区、温馨港湾社区）到达医院，共停靠6个站点，单程约14公里，预计行驶时间50分钟。</w:t>
      </w:r>
    </w:p>
    <w:p w14:paraId="2C443D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drawing>
          <wp:inline distT="0" distB="0" distL="114300" distR="114300">
            <wp:extent cx="5269865" cy="4278630"/>
            <wp:effectExtent l="0" t="0" r="6985" b="7620"/>
            <wp:docPr id="3" name="图片 3" descr="3c0dddb079082828c024995172cd5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c0dddb079082828c024995172cd54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4278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70B4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以上三条路线行驶里程单程行驶里程合计约5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公里，按每天每条线路发两班，日行驶里程约20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公里。</w:t>
      </w:r>
    </w:p>
    <w:p w14:paraId="6C5E04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线路人数及车型安排由我院实际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勘探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后自由调配，宣传站点路线（原汪家社区、赛特奥莱、音乐学院、海鲜港待定）</w:t>
      </w:r>
    </w:p>
    <w:p w14:paraId="5C6BDE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每天3条路线，平均每天每辆车行驶100公里（包含宣传站点）。</w:t>
      </w:r>
    </w:p>
    <w:p w14:paraId="00689A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3" w:firstLineChars="200"/>
        <w:jc w:val="left"/>
        <w:textAlignment w:val="auto"/>
        <w:rPr>
          <w:rFonts w:hint="default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（车型：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一辆48座大巴车，二辆19座中巴车）</w:t>
      </w:r>
    </w:p>
    <w:p w14:paraId="2B0124FF">
      <w:pPr>
        <w:numPr>
          <w:ilvl w:val="0"/>
          <w:numId w:val="0"/>
        </w:numPr>
        <w:jc w:val="both"/>
        <w:rPr>
          <w:rFonts w:hint="default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                      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4B4EB9"/>
    <w:rsid w:val="1B0F1799"/>
    <w:rsid w:val="25413BCF"/>
    <w:rsid w:val="45634DFC"/>
    <w:rsid w:val="4C0263AC"/>
    <w:rsid w:val="53CD3DEA"/>
    <w:rsid w:val="56756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425</Words>
  <Characters>439</Characters>
  <Lines>0</Lines>
  <Paragraphs>0</Paragraphs>
  <TotalTime>3</TotalTime>
  <ScaleCrop>false</ScaleCrop>
  <LinksUpToDate>false</LinksUpToDate>
  <CharactersWithSpaces>482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2025-12-05T02:40:00Z</dcterms:created>
  <dc:creator>Administrator</dc:creator>
  <cp:lastModifiedBy>WPS_1726115711</cp:lastModifiedBy>
  <dcterms:modified xsi:type="dcterms:W3CDTF">2026-01-05T03:39:08Z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eyJoZGlkIjoiZjk1NGU1YzQ5ZjQzNzJiMWZmNjcxODE5MmY2MjIyYzMiLCJ1c2VySWQiOiIxNjM1NDk0ODg4In0=</vt:lpwstr>
  </property>
  <property fmtid="{D5CDD505-2E9C-101B-9397-08002B2CF9AE}" pid="4" name="ICV">
    <vt:lpwstr>A2D6C71FA4904DD1AC9D2A12C107C0E8_12</vt:lpwstr>
  </property>
</Properties>
</file>