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6AE65B">
      <w:pPr>
        <w:spacing w:line="560" w:lineRule="exact"/>
        <w:jc w:val="center"/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</w:pPr>
      <w:r>
        <w:rPr>
          <w:rFonts w:hint="eastAsia" w:ascii="小标宋" w:hAnsi="小标宋" w:eastAsia="小标宋" w:cs="小标宋"/>
          <w:b/>
          <w:bCs/>
          <w:sz w:val="44"/>
          <w:szCs w:val="44"/>
          <w:lang w:val="en-US" w:eastAsia="zh-CN"/>
        </w:rPr>
        <w:t>承诺书</w:t>
      </w:r>
    </w:p>
    <w:p w14:paraId="76F36324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辽宁方大总医院有限公司：</w:t>
      </w:r>
    </w:p>
    <w:p w14:paraId="42941F37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我司自愿参加贵司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辽宁方大总医院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随访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系统采购项目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的投（议）标，现承诺如下：</w:t>
      </w:r>
    </w:p>
    <w:p w14:paraId="07603754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一、我司将遵循公平、公正、公开及诚实信用的原则参加本项目投（议）标，理解并接受贵公司的开标、评标、定标等相关规定。</w:t>
      </w:r>
    </w:p>
    <w:p w14:paraId="6838EC4E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二、我司按本项目招（议）标公告要求提供的所有法人资料及有关材料均真实有效、合法持有，不存在失效、虚假的情况。</w:t>
      </w:r>
    </w:p>
    <w:p w14:paraId="102CEA62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三、严格遵守贵司的有关规定，投（议）标中不围标、不串标、不泄标，以及不排挤其他投标人参与公平竞争。</w:t>
      </w:r>
    </w:p>
    <w:p w14:paraId="5AC38A20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四、在本项目投（议）标有效期之内不撤回投标，中标后在贵司规定的期限内签订合同，全面履行合同义务。</w:t>
      </w:r>
    </w:p>
    <w:p w14:paraId="0C0B7A91"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五、如我司聘用了从贵公司退休、离职、辞职的人员，在未履行贵公司相关审批手续前，不得私自进入贵公司。</w:t>
      </w:r>
    </w:p>
    <w:p w14:paraId="066D0CA3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若违反上述承诺内容，我司自愿接受贵司处理（如：取消投标中标资格、没收投标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或履约保证金），并承担由此造成贵司的经济损失赔偿及法律责任。</w:t>
      </w:r>
    </w:p>
    <w:p w14:paraId="68C172C8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35C3F2F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      承诺单位（公章）：</w:t>
      </w:r>
    </w:p>
    <w:p w14:paraId="5038BCCE">
      <w:pPr>
        <w:spacing w:line="560" w:lineRule="exact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法定代表人或委托代理人（签名）：</w:t>
      </w:r>
    </w:p>
    <w:p w14:paraId="599EAADD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                  日期：   年    月    日</w:t>
      </w:r>
    </w:p>
    <w:p w14:paraId="1BDCB880"/>
    <w:sectPr>
      <w:headerReference r:id="rId4" w:type="first"/>
      <w:headerReference r:id="rId3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A1B912">
    <w:pPr>
      <w:pStyle w:val="4"/>
    </w:pPr>
    <w:r>
      <w:pict>
        <v:shape id="PowerPlusWaterMarkObject262702875" o:spid="_x0000_s4098" o:spt="136" type="#_x0000_t136" style="position:absolute;left:0pt;height:159.75pt;width:426.1pt;mso-position-horizontal:center;mso-position-horizontal-relative:margin;mso-position-vertical:center;mso-position-vertical-relative:margin;rotation:20643840f;z-index:-251656192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915EC">
    <w:pPr>
      <w:pStyle w:val="4"/>
    </w:pPr>
    <w:r>
      <w:pict>
        <v:shape id="PowerPlusWaterMarkObject262702874" o:spid="_x0000_s4097" o:spt="136" type="#_x0000_t136" style="position:absolute;left:0pt;height:159.75pt;width:426.1pt;mso-position-horizontal:center;mso-position-horizontal-relative:margin;mso-position-vertical:center;mso-position-vertical-relative:margin;rotation:20643840f;z-index:-251657216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993214"/>
    <w:rsid w:val="0AF74065"/>
    <w:rsid w:val="137F28B9"/>
    <w:rsid w:val="1B281BE5"/>
    <w:rsid w:val="7C7A4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</w:style>
  <w:style w:type="paragraph" w:styleId="3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8"/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411</Words>
  <Characters>411</Characters>
  <Lines>0</Lines>
  <Paragraphs>0</Paragraphs>
  <TotalTime>1</TotalTime>
  <ScaleCrop>false</ScaleCrop>
  <LinksUpToDate>false</LinksUpToDate>
  <CharactersWithSpaces>494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2025-02-16T08:18:00Z</dcterms:created>
  <dc:creator>hc</dc:creator>
  <cp:lastModifiedBy>叶晨</cp:lastModifiedBy>
  <dcterms:modified xsi:type="dcterms:W3CDTF">2025-06-03T03:10:10Z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eyJoZGlkIjoiMzEwNTM5NzYwMDRjMzkwZTVkZjY2ODkwMGIxNGU0OTUiLCJ1c2VySWQiOiI0MjU1NzczNTAifQ==</vt:lpwstr>
  </property>
  <property fmtid="{D5CDD505-2E9C-101B-9397-08002B2CF9AE}" pid="4" name="ICV">
    <vt:lpwstr>DDB09F13E4274B71B72AA15D48BD61FD_13</vt:lpwstr>
  </property>
</Properties>
</file>