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6AE65B">
      <w:pPr>
        <w:spacing w:line="560" w:lineRule="exact"/>
        <w:jc w:val="center"/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  <w:t>承诺书</w:t>
      </w:r>
    </w:p>
    <w:p w14:paraId="76F36324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辽宁方大总医院有限公司：</w:t>
      </w:r>
    </w:p>
    <w:p w14:paraId="42941F37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val="en-US" w:eastAsia="zh-CN"/>
        </w:rPr>
        <w:t>我司自愿参加贵司</w:t>
      </w:r>
      <w:r>
        <w:rPr>
          <w:rFonts w:hint="eastAsia" w:ascii="仿宋_GB2312" w:hAnsi="仿宋_GB2312" w:eastAsia="仿宋_GB2312" w:cs="仿宋_GB2312"/>
          <w:sz w:val="32"/>
          <w:szCs w:val="32"/>
        </w:rPr>
        <w:t>辽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宁方大总医院信息化建设监理服务项目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的投（议）标，现承诺如下：</w:t>
      </w:r>
    </w:p>
    <w:p w14:paraId="07603754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一、我司将遵循公平、公正、公开及诚实信用的原则参加本项目投（议）标，理解并接受贵公司的开标、评标、定标等相关规定。</w:t>
      </w:r>
    </w:p>
    <w:p w14:paraId="6838EC4E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二、我司按本项目招（议）标公告要求提供的所有法人资料及有关材料均真实有效、合法持有，不存在失效、虚假的情况。</w:t>
      </w:r>
    </w:p>
    <w:p w14:paraId="102CEA62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三、严格遵守贵司的有关规定，投（议）标中不围标、不串标、不泄标，以及不排挤其他投标人参与公平竞争。</w:t>
      </w:r>
    </w:p>
    <w:p w14:paraId="5AC38A2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四、在本项目投（议）标有效期之内不撤回投标，中标后在贵司规定的期限内签订合同，全面履行合同义务。</w:t>
      </w:r>
    </w:p>
    <w:p w14:paraId="0C0B7A91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五、如我司聘用了从贵公司退休、离职、辞职的人员，在未履行贵公司相关审批手续前，不得私自进入贵公司。</w:t>
      </w:r>
    </w:p>
    <w:p w14:paraId="066D0CA3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68C172C8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35C3F2F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      承诺单位（公章）：</w:t>
      </w:r>
    </w:p>
    <w:p w14:paraId="5038BCC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法定代表人或委托代理人（签名）：</w:t>
      </w:r>
    </w:p>
    <w:p w14:paraId="599EAADD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日期：   年    月    日</w:t>
      </w:r>
    </w:p>
    <w:p w14:paraId="1BDCB880"/>
    <w:sectPr>
      <w:headerReference r:id="rId4" w:type="first"/>
      <w:headerReference r:id="rId3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A1B912">
    <w:pPr>
      <w:pStyle w:val="4"/>
    </w:pPr>
    <w:r>
      <w:pict>
        <v:shape id="PowerPlusWaterMarkObject262702875" o:spid="_x0000_s2050" o:spt="136" type="#_x0000_t136" style="position:absolute;left:0pt;height:159.75pt;width:426.1pt;mso-position-horizontal:center;mso-position-horizontal-relative:margin;mso-position-vertical:center;mso-position-vertical-relative:margin;rotation:20643840f;z-index:-251656192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915EC">
    <w:pPr>
      <w:pStyle w:val="4"/>
    </w:pPr>
    <w:r>
      <w:pict>
        <v:shape id="PowerPlusWaterMarkObject262702874" o:spid="_x0000_s2049" o:spt="136" type="#_x0000_t136" style="position:absolute;left:0pt;height:159.75pt;width:426.1pt;mso-position-horizontal:center;mso-position-horizontal-relative:margin;mso-position-vertical:center;mso-position-vertical-relative:margin;rotation:20643840f;z-index:-251657216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37F2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2050"/>
    <customShpInfo spid="_x0000_s204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2025-02-16T08:18:22Z</dcterms:created>
  <dc:creator>hc</dc:creator>
  <cp:lastModifiedBy>小猴</cp:lastModifiedBy>
  <dcterms:modified xsi:type="dcterms:W3CDTF">2025-02-16T08:18:34Z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eyJoZGlkIjoiZWYzYzQ4ZjQ4YWRhODI4YzljODg5ODdkNDA0MmNkY2IiLCJ1c2VySWQiOiIyNTU1NTkzMDAifQ==</vt:lpwstr>
  </property>
  <property fmtid="{D5CDD505-2E9C-101B-9397-08002B2CF9AE}" pid="4" name="ICV">
    <vt:lpwstr>AFDA7160C6C7457CBB695AB405F02B09_12</vt:lpwstr>
  </property>
</Properties>
</file>